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type="tile"/>
    </v:background>
  </w:background>
  <w:body>
    <w:tbl>
      <w:tblPr>
        <w:tblW w:w="1132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7045"/>
      </w:tblGrid>
      <w:tr w:rsidR="00000000" w:rsidTr="00EA2F6A">
        <w:trPr>
          <w:trHeight w:val="2989"/>
          <w:tblCellSpacing w:w="15" w:type="dxa"/>
          <w:jc w:val="center"/>
        </w:trPr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C473569" wp14:editId="32D8E6CB">
                  <wp:extent cx="2642235" cy="1981676"/>
                  <wp:effectExtent l="0" t="0" r="5715" b="0"/>
                  <wp:docPr id="3" name="Imagen 3" descr="Seguro seagers din 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guro seagers din 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463" cy="199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A2F6A" w:rsidP="00EA2F6A">
            <w:pPr>
              <w:pStyle w:val="estilo2"/>
              <w:ind w:left="-420" w:firstLine="420"/>
              <w:jc w:val="center"/>
            </w:pPr>
            <w:r>
              <w:t>Seguro DIN 471</w:t>
            </w:r>
          </w:p>
        </w:tc>
      </w:tr>
    </w:tbl>
    <w:p w:rsidR="00000000" w:rsidRDefault="00EA2F6A">
      <w:pPr>
        <w:rPr>
          <w:rFonts w:ascii="Times New Roman" w:hAnsi="Times New Roman" w:cs="Times New Roman"/>
          <w:vanish/>
        </w:rPr>
      </w:pPr>
    </w:p>
    <w:tbl>
      <w:tblPr>
        <w:tblW w:w="1037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9"/>
        <w:gridCol w:w="4244"/>
      </w:tblGrid>
      <w:tr w:rsidR="00000000" w:rsidTr="00EA2F6A">
        <w:trPr>
          <w:trHeight w:val="467"/>
          <w:tblCellSpacing w:w="15" w:type="dxa"/>
          <w:jc w:val="center"/>
        </w:trPr>
        <w:tc>
          <w:tcPr>
            <w:tcW w:w="5553" w:type="dxa"/>
            <w:vAlign w:val="center"/>
            <w:hideMark/>
          </w:tcPr>
          <w:p w:rsidR="00000000" w:rsidRDefault="00EA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0" w:type="dxa"/>
            <w:vAlign w:val="center"/>
            <w:hideMark/>
          </w:tcPr>
          <w:p w:rsidR="00000000" w:rsidRDefault="00EA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00000" w:rsidTr="00EA2F6A">
        <w:trPr>
          <w:trHeight w:val="46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A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A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00000" w:rsidTr="00EA2F6A">
        <w:trPr>
          <w:trHeight w:val="3486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A2F6A">
            <w:pPr>
              <w:pStyle w:val="estilo20"/>
              <w:jc w:val="center"/>
            </w:pPr>
            <w:r>
              <w:t>En acero para muelle al carbono. acabado estándar - fosfato o aceite</w:t>
            </w:r>
          </w:p>
          <w:p w:rsidR="00000000" w:rsidRDefault="00EA2F6A">
            <w:pPr>
              <w:pStyle w:val="estilo15"/>
              <w:jc w:val="center"/>
            </w:pPr>
            <w:r>
              <w:t xml:space="preserve">Los anillos </w:t>
            </w:r>
            <w:proofErr w:type="spellStart"/>
            <w:r>
              <w:t>Din</w:t>
            </w:r>
            <w:proofErr w:type="spellEnd"/>
            <w:r>
              <w:t xml:space="preserve"> 471 o seguros </w:t>
            </w:r>
            <w:proofErr w:type="spellStart"/>
            <w:r>
              <w:t>segers</w:t>
            </w:r>
            <w:proofErr w:type="spellEnd"/>
            <w:r>
              <w:t>(</w:t>
            </w:r>
            <w:proofErr w:type="spellStart"/>
            <w:proofErr w:type="gramStart"/>
            <w:r>
              <w:t>seggers,seagers</w:t>
            </w:r>
            <w:proofErr w:type="gramEnd"/>
            <w:r>
              <w:t>,seager,circlip</w:t>
            </w:r>
            <w:proofErr w:type="spellEnd"/>
            <w:r>
              <w:t>). En norma A</w:t>
            </w:r>
            <w:r>
              <w:t xml:space="preserve">NDERTON </w:t>
            </w:r>
            <w:r>
              <w:rPr>
                <w:rStyle w:val="Textoennegrita"/>
              </w:rPr>
              <w:t>1400</w:t>
            </w:r>
            <w:r>
              <w:t xml:space="preserve">, en norma WALDES TRUCK </w:t>
            </w:r>
            <w:r>
              <w:rPr>
                <w:rStyle w:val="Textoennegrita"/>
              </w:rPr>
              <w:t>5100</w:t>
            </w:r>
            <w:r>
              <w:t xml:space="preserve">. Estos son utilizados para el montaje de piezas y su posterior fácil desmontaje solamente abriendo el anillo Los podemos encontrar en </w:t>
            </w:r>
            <w:proofErr w:type="spellStart"/>
            <w:proofErr w:type="gramStart"/>
            <w:r>
              <w:t>automóviles,máquinas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agrícolas,viales,mineras,electrodomésticos</w:t>
            </w:r>
            <w:proofErr w:type="spellEnd"/>
            <w:r>
              <w:t xml:space="preserve"> y muchas otras po</w:t>
            </w:r>
            <w:r>
              <w:t>sibilidades de mecanismos. Los seguros son fabricados en acero para resortes SAE 1070 cuya composición química es la siguiente:</w:t>
            </w:r>
          </w:p>
        </w:tc>
      </w:tr>
    </w:tbl>
    <w:p w:rsidR="00000000" w:rsidRDefault="00EA2F6A">
      <w:pPr>
        <w:rPr>
          <w:rFonts w:ascii="Times New Roman" w:hAnsi="Times New Roman" w:cs="Times New Roman"/>
          <w:vanish/>
        </w:rPr>
      </w:pPr>
    </w:p>
    <w:tbl>
      <w:tblPr>
        <w:tblW w:w="1099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7"/>
        <w:gridCol w:w="4313"/>
        <w:gridCol w:w="3512"/>
      </w:tblGrid>
      <w:tr w:rsidR="00000000" w:rsidTr="00EA2F6A">
        <w:trPr>
          <w:trHeight w:val="241"/>
          <w:tblCellSpacing w:w="0" w:type="dxa"/>
          <w:jc w:val="center"/>
        </w:trPr>
        <w:tc>
          <w:tcPr>
            <w:tcW w:w="3166" w:type="dxa"/>
            <w:vAlign w:val="center"/>
            <w:hideMark/>
          </w:tcPr>
          <w:p w:rsidR="00000000" w:rsidRDefault="00EA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estilo151"/>
              </w:rPr>
              <w:t xml:space="preserve">Carbono máx. </w:t>
            </w:r>
            <w:r>
              <w:rPr>
                <w:rStyle w:val="Textoennegrita"/>
                <w:rFonts w:ascii="Times New Roman" w:hAnsi="Times New Roman" w:cs="Times New Roman"/>
                <w:sz w:val="32"/>
                <w:szCs w:val="32"/>
              </w:rPr>
              <w:t>0,75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13" w:type="dxa"/>
            <w:vAlign w:val="center"/>
            <w:hideMark/>
          </w:tcPr>
          <w:p w:rsidR="00000000" w:rsidRDefault="00EA2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Fósforo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máx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Textoennegrita"/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3512" w:type="dxa"/>
            <w:vAlign w:val="center"/>
            <w:hideMark/>
          </w:tcPr>
          <w:p w:rsidR="00000000" w:rsidRDefault="00EA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estilo151"/>
              </w:rPr>
              <w:t xml:space="preserve">Azufre </w:t>
            </w:r>
            <w:proofErr w:type="spellStart"/>
            <w:r>
              <w:rPr>
                <w:rStyle w:val="estilo151"/>
              </w:rPr>
              <w:t>máx</w:t>
            </w:r>
            <w:proofErr w:type="spellEnd"/>
            <w:r>
              <w:rPr>
                <w:rStyle w:val="estilo151"/>
              </w:rPr>
              <w:t xml:space="preserve"> </w:t>
            </w:r>
            <w:r>
              <w:rPr>
                <w:rStyle w:val="Textoennegrita"/>
                <w:rFonts w:ascii="Times New Roman" w:hAnsi="Times New Roman" w:cs="Times New Roman"/>
                <w:sz w:val="32"/>
                <w:szCs w:val="32"/>
              </w:rPr>
              <w:t>0,50</w:t>
            </w:r>
          </w:p>
        </w:tc>
      </w:tr>
      <w:tr w:rsidR="00000000" w:rsidTr="00EA2F6A">
        <w:trPr>
          <w:trHeight w:val="1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A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EA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00000" w:rsidTr="00EA2F6A">
        <w:trPr>
          <w:trHeight w:val="23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A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estilo151"/>
              </w:rPr>
              <w:t xml:space="preserve">manganeso </w:t>
            </w:r>
            <w:r>
              <w:rPr>
                <w:rStyle w:val="Textoennegrita"/>
                <w:rFonts w:ascii="Times New Roman" w:hAnsi="Times New Roman" w:cs="Times New Roman"/>
                <w:sz w:val="32"/>
                <w:szCs w:val="32"/>
              </w:rPr>
              <w:t>0,60</w:t>
            </w:r>
            <w:r>
              <w:rPr>
                <w:rStyle w:val="estilo151"/>
              </w:rPr>
              <w:t xml:space="preserve"> al </w:t>
            </w:r>
            <w:r>
              <w:rPr>
                <w:rStyle w:val="Textoennegrita"/>
                <w:rFonts w:ascii="Times New Roman" w:hAnsi="Times New Roman" w:cs="Times New Roman"/>
                <w:sz w:val="32"/>
                <w:szCs w:val="32"/>
              </w:rPr>
              <w:t>0,90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EA2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estilo151"/>
              </w:rPr>
              <w:t xml:space="preserve">con una dureza de </w:t>
            </w:r>
            <w:r>
              <w:rPr>
                <w:rStyle w:val="Textoennegrita"/>
                <w:rFonts w:ascii="Times New Roman" w:hAnsi="Times New Roman" w:cs="Times New Roman"/>
                <w:sz w:val="32"/>
                <w:szCs w:val="32"/>
              </w:rPr>
              <w:t>45 a 53</w:t>
            </w:r>
            <w:r>
              <w:rPr>
                <w:rStyle w:val="estilo151"/>
              </w:rPr>
              <w:t xml:space="preserve"> </w:t>
            </w:r>
            <w:proofErr w:type="spellStart"/>
            <w:r>
              <w:rPr>
                <w:rStyle w:val="estilo151"/>
              </w:rPr>
              <w:t>HRc</w:t>
            </w:r>
            <w:proofErr w:type="spellEnd"/>
            <w:r>
              <w:rPr>
                <w:rStyle w:val="estilo151"/>
              </w:rPr>
              <w:t>.</w:t>
            </w:r>
          </w:p>
        </w:tc>
      </w:tr>
    </w:tbl>
    <w:p w:rsidR="00000000" w:rsidRDefault="00EA2F6A">
      <w:pPr>
        <w:pStyle w:val="NormalWeb"/>
      </w:pPr>
      <w:r>
        <w:t> </w:t>
      </w:r>
      <w:bookmarkStart w:id="0" w:name="_GoBack"/>
      <w:bookmarkEnd w:id="0"/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5B02"/>
    <w:rsid w:val="007D55EE"/>
    <w:rsid w:val="00995B02"/>
    <w:rsid w:val="00A50782"/>
    <w:rsid w:val="00C62454"/>
    <w:rsid w:val="00E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7F7EF-D943-4816-86C7-F730211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estilo20">
    <w:name w:val="estilo20"/>
    <w:basedOn w:val="Normal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font0">
    <w:name w:val="font0"/>
    <w:basedOn w:val="Normal"/>
    <w:pPr>
      <w:spacing w:before="100" w:beforeAutospacing="1" w:after="100" w:afterAutospacing="1"/>
    </w:pPr>
    <w:rPr>
      <w:rFonts w:eastAsiaTheme="minorEastAsia"/>
      <w:sz w:val="14"/>
      <w:szCs w:val="14"/>
    </w:rPr>
  </w:style>
  <w:style w:type="paragraph" w:customStyle="1" w:styleId="font1">
    <w:name w:val="font1"/>
    <w:basedOn w:val="Normal"/>
    <w:pPr>
      <w:spacing w:before="100" w:beforeAutospacing="1" w:after="100" w:afterAutospacing="1"/>
    </w:pPr>
    <w:rPr>
      <w:rFonts w:eastAsiaTheme="minorEastAsia"/>
    </w:rPr>
  </w:style>
  <w:style w:type="paragraph" w:customStyle="1" w:styleId="font11">
    <w:name w:val="font11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font2">
    <w:name w:val="font2"/>
    <w:basedOn w:val="Normal"/>
    <w:pPr>
      <w:spacing w:before="100" w:beforeAutospacing="1" w:after="100" w:afterAutospacing="1"/>
    </w:pPr>
    <w:rPr>
      <w:rFonts w:eastAsiaTheme="minorEastAsia"/>
      <w:sz w:val="26"/>
      <w:szCs w:val="26"/>
    </w:rPr>
  </w:style>
  <w:style w:type="paragraph" w:customStyle="1" w:styleId="font3">
    <w:name w:val="font3"/>
    <w:basedOn w:val="Normal"/>
    <w:pPr>
      <w:spacing w:before="100" w:beforeAutospacing="1" w:after="100" w:afterAutospacing="1"/>
    </w:pPr>
    <w:rPr>
      <w:rFonts w:eastAsiaTheme="minorEastAsia"/>
      <w:sz w:val="38"/>
      <w:szCs w:val="38"/>
    </w:rPr>
  </w:style>
  <w:style w:type="paragraph" w:customStyle="1" w:styleId="estilo15">
    <w:name w:val="estilo15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32"/>
      <w:szCs w:val="32"/>
    </w:rPr>
  </w:style>
  <w:style w:type="paragraph" w:customStyle="1" w:styleId="estilo16">
    <w:name w:val="estilo16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7"/>
      <w:szCs w:val="27"/>
    </w:rPr>
  </w:style>
  <w:style w:type="paragraph" w:customStyle="1" w:styleId="estilo19">
    <w:name w:val="estilo19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7"/>
      <w:szCs w:val="27"/>
    </w:rPr>
  </w:style>
  <w:style w:type="paragraph" w:customStyle="1" w:styleId="estilo21">
    <w:name w:val="estilo21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color w:val="FF0000"/>
    </w:rPr>
  </w:style>
  <w:style w:type="paragraph" w:customStyle="1" w:styleId="estilo24">
    <w:name w:val="estilo24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FF0000"/>
    </w:rPr>
  </w:style>
  <w:style w:type="paragraph" w:customStyle="1" w:styleId="estilo25">
    <w:name w:val="estilo25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000FF"/>
    </w:rPr>
  </w:style>
  <w:style w:type="paragraph" w:customStyle="1" w:styleId="estilo26">
    <w:name w:val="estilo26"/>
    <w:basedOn w:val="Normal"/>
    <w:pPr>
      <w:spacing w:before="100" w:beforeAutospacing="1" w:after="100" w:afterAutospacing="1"/>
    </w:pPr>
    <w:rPr>
      <w:rFonts w:eastAsiaTheme="minorEastAsia"/>
    </w:rPr>
  </w:style>
  <w:style w:type="paragraph" w:customStyle="1" w:styleId="estilo28">
    <w:name w:val="estilo28"/>
    <w:basedOn w:val="Normal"/>
    <w:pPr>
      <w:spacing w:before="100" w:beforeAutospacing="1" w:after="100" w:afterAutospacing="1"/>
    </w:pPr>
    <w:rPr>
      <w:rFonts w:eastAsiaTheme="minorEastAsia"/>
      <w:b/>
      <w:bCs/>
      <w:color w:val="FF0000"/>
      <w:sz w:val="27"/>
      <w:szCs w:val="27"/>
    </w:rPr>
  </w:style>
  <w:style w:type="paragraph" w:customStyle="1" w:styleId="estilo29">
    <w:name w:val="estilo29"/>
    <w:basedOn w:val="Normal"/>
    <w:pPr>
      <w:spacing w:before="100" w:beforeAutospacing="1" w:after="100" w:afterAutospacing="1"/>
    </w:pPr>
    <w:rPr>
      <w:rFonts w:eastAsiaTheme="minorEastAsia"/>
      <w:b/>
      <w:bCs/>
      <w:color w:val="0000FF"/>
      <w:sz w:val="27"/>
      <w:szCs w:val="27"/>
    </w:rPr>
  </w:style>
  <w:style w:type="paragraph" w:customStyle="1" w:styleId="estilo30">
    <w:name w:val="estilo30"/>
    <w:basedOn w:val="Normal"/>
    <w:pPr>
      <w:spacing w:before="100" w:beforeAutospacing="1" w:after="100" w:afterAutospacing="1"/>
    </w:pPr>
    <w:rPr>
      <w:rFonts w:eastAsiaTheme="minorEastAsia"/>
      <w:b/>
      <w:bCs/>
      <w:color w:val="FF0000"/>
    </w:rPr>
  </w:style>
  <w:style w:type="paragraph" w:customStyle="1" w:styleId="style0">
    <w:name w:val="style0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xl272">
    <w:name w:val="xl272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b/>
      <w:bCs/>
      <w:sz w:val="28"/>
      <w:szCs w:val="28"/>
    </w:rPr>
  </w:style>
  <w:style w:type="paragraph" w:customStyle="1" w:styleId="estilo2">
    <w:name w:val="estilo2"/>
    <w:basedOn w:val="style0"/>
    <w:pPr>
      <w:textAlignment w:val="center"/>
    </w:pPr>
    <w:rPr>
      <w:b/>
      <w:bCs/>
      <w:i/>
      <w:iCs/>
      <w:sz w:val="82"/>
      <w:szCs w:val="82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estilo151">
    <w:name w:val="estilo151"/>
    <w:basedOn w:val="Fuentedeprrafopredeter"/>
    <w:rPr>
      <w:rFonts w:ascii="Times New Roman" w:hAnsi="Times New Roman" w:cs="Times New Roman" w:hint="default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../../imagenes/seg_a_fond.jpg" TargetMode="Externa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R:\WebSite1\animacio\seg_a_tec_ani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582</Characters>
  <Application>Microsoft Office Word</Application>
  <DocSecurity>0</DocSecurity>
  <Lines>29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Resortes Madrigal - Seguros Din 471 técnico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Resortes Madrigal - Seguros Din 471 técnico</dc:title>
  <dc:subject/>
  <dc:creator>Usuario de Windows</dc:creator>
  <cp:keywords/>
  <dc:description/>
  <cp:lastModifiedBy>Usuario de Windows</cp:lastModifiedBy>
  <cp:revision>3</cp:revision>
  <dcterms:created xsi:type="dcterms:W3CDTF">2020-06-01T01:48:00Z</dcterms:created>
  <dcterms:modified xsi:type="dcterms:W3CDTF">2020-06-01T01:49:00Z</dcterms:modified>
</cp:coreProperties>
</file>